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6AAB" w14:textId="77777777" w:rsidR="00766C87" w:rsidRDefault="00766C87">
      <w:pPr>
        <w:rPr>
          <w:b/>
          <w:bCs/>
        </w:rPr>
      </w:pPr>
      <w:r>
        <w:rPr>
          <w:b/>
          <w:bCs/>
        </w:rPr>
        <w:t>Dagordning Kville BC Årsmöte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2025-02-22</w:t>
      </w:r>
    </w:p>
    <w:p w14:paraId="68DA247B" w14:textId="77777777" w:rsidR="00766C87" w:rsidRDefault="00766C87" w:rsidP="00766C87">
      <w:pPr>
        <w:pStyle w:val="Liststycke"/>
        <w:numPr>
          <w:ilvl w:val="0"/>
          <w:numId w:val="1"/>
        </w:numPr>
      </w:pPr>
      <w:r>
        <w:t>Mötets öppnande</w:t>
      </w:r>
    </w:p>
    <w:p w14:paraId="6E799EB9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Fastställande av röstlängd för mötet.</w:t>
      </w:r>
    </w:p>
    <w:p w14:paraId="6E593E1E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Val av ordförande och sekreterare för mötet.</w:t>
      </w:r>
    </w:p>
    <w:p w14:paraId="64158DA9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Val av protokolljusterare och rösträknare.</w:t>
      </w:r>
    </w:p>
    <w:p w14:paraId="5E4AB3FC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Fråga om mötet har utlysts på rätt sätt.</w:t>
      </w:r>
    </w:p>
    <w:p w14:paraId="49D7B9CB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Fastställande av föredragningslista.</w:t>
      </w:r>
      <w:r w:rsidRPr="00766C87">
        <w:br/>
        <w:t>a) Styrelsens verksamhetsberättelse för det senaste verksamhetsåret,</w:t>
      </w:r>
      <w:r w:rsidRPr="00766C87">
        <w:br/>
      </w:r>
      <w:r>
        <w:t xml:space="preserve">b) </w:t>
      </w:r>
      <w:r w:rsidRPr="00766C87">
        <w:t>Styrelsens förvaltningsberättelse (balans- och resultaträkning) för det senaste räkenskapsåret.</w:t>
      </w:r>
      <w:r w:rsidRPr="00766C87">
        <w:br/>
      </w:r>
      <w:r>
        <w:t xml:space="preserve">c) </w:t>
      </w:r>
      <w:r w:rsidRPr="00766C87">
        <w:t>Revisorernas berättelse över styrelsens förvaltning under det senaste verk-samhets-/räkenskapsåret.</w:t>
      </w:r>
    </w:p>
    <w:p w14:paraId="044ACE1F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Fråga om ansvarsfrihet för styrelsen för den tid revisionen avser.</w:t>
      </w:r>
    </w:p>
    <w:p w14:paraId="5602FC93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Fastställande av medlemsavgifter.</w:t>
      </w:r>
    </w:p>
    <w:p w14:paraId="259970FE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Fastställande av verksamhetsplan samt behandling av budget för det kommande verksam-hets-/räkenskapsåret.</w:t>
      </w:r>
    </w:p>
    <w:p w14:paraId="0DA593C8" w14:textId="77777777" w:rsidR="00766C87" w:rsidRDefault="00766C87" w:rsidP="00766C87">
      <w:pPr>
        <w:pStyle w:val="Liststycke"/>
        <w:numPr>
          <w:ilvl w:val="0"/>
          <w:numId w:val="1"/>
        </w:numPr>
      </w:pPr>
      <w:r w:rsidRPr="00766C87">
        <w:t>Behandling av styrelsens förslag och i rätt tid inkomna motioner.</w:t>
      </w:r>
    </w:p>
    <w:p w14:paraId="4DD13686" w14:textId="19AC7E3A" w:rsidR="00766C87" w:rsidRDefault="00766C87" w:rsidP="00766C87">
      <w:pPr>
        <w:pStyle w:val="Liststycke"/>
        <w:numPr>
          <w:ilvl w:val="0"/>
          <w:numId w:val="1"/>
        </w:numPr>
      </w:pPr>
      <w:r w:rsidRPr="00766C87">
        <w:t>Val av</w:t>
      </w:r>
      <w:r w:rsidRPr="00766C87">
        <w:br/>
      </w:r>
      <w:r>
        <w:t>2 ordinarie ledamöter på</w:t>
      </w:r>
      <w:r w:rsidRPr="00766C87">
        <w:t xml:space="preserve"> 2</w:t>
      </w:r>
      <w:r w:rsidR="001512FE">
        <w:t xml:space="preserve"> </w:t>
      </w:r>
      <w:r w:rsidRPr="00766C87">
        <w:t>år.”</w:t>
      </w:r>
      <w:r w:rsidRPr="00766C87">
        <w:br/>
      </w:r>
      <w:r>
        <w:t xml:space="preserve">3 </w:t>
      </w:r>
      <w:r w:rsidRPr="00766C87">
        <w:t>suppleanter i styrelsen för en tid av 1 år</w:t>
      </w:r>
      <w:r w:rsidRPr="00766C87">
        <w:br/>
      </w:r>
      <w:r w:rsidRPr="00766C87">
        <w:t>2</w:t>
      </w:r>
      <w:r w:rsidRPr="00766C87">
        <w:t xml:space="preserve"> revisorer jämte suppleanter för en tid av ett 1 år. I detta val får inte styrelsens ledamöter delta;</w:t>
      </w:r>
      <w:r w:rsidRPr="00766C87">
        <w:br/>
      </w:r>
      <w:r w:rsidRPr="00766C87">
        <w:t>2</w:t>
      </w:r>
      <w:r w:rsidRPr="00766C87">
        <w:t xml:space="preserve"> ledamöter i valberedningen för en tid av ett 1 år, av vilka en skall utses till ordförande</w:t>
      </w:r>
    </w:p>
    <w:p w14:paraId="00F95AC9" w14:textId="6B7A4C62" w:rsidR="00B03498" w:rsidRDefault="00766C87" w:rsidP="00766C87">
      <w:pPr>
        <w:pStyle w:val="Liststycke"/>
        <w:numPr>
          <w:ilvl w:val="0"/>
          <w:numId w:val="1"/>
        </w:numPr>
      </w:pPr>
      <w:r>
        <w:t>Övriga frågor</w:t>
      </w:r>
    </w:p>
    <w:sectPr w:rsidR="00B0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21B28"/>
    <w:multiLevelType w:val="hybridMultilevel"/>
    <w:tmpl w:val="A4D872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2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87"/>
    <w:rsid w:val="00072AA5"/>
    <w:rsid w:val="001512FE"/>
    <w:rsid w:val="00595151"/>
    <w:rsid w:val="007249AB"/>
    <w:rsid w:val="007560AC"/>
    <w:rsid w:val="00766C87"/>
    <w:rsid w:val="00B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C9BE"/>
  <w15:chartTrackingRefBased/>
  <w15:docId w15:val="{5B3DC6FA-E43D-4D38-BBBB-230D6AC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6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6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6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C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C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6C87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6C87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6C87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6C87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6C87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6C87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6C87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76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6C87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6C87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76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6C87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766C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6C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6C87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766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1fa766e-a349-4867-8bf4-ab35e250a08f}" enabled="0" method="" siteId="{81fa766e-a349-4867-8bf4-ab35e250a0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Frösemo, Mats (MF)</dc:creator>
  <cp:keywords/>
  <dc:description/>
  <cp:lastModifiedBy>Frösemo, Mats (MF)</cp:lastModifiedBy>
  <cp:revision>2</cp:revision>
  <cp:lastPrinted>2025-02-10T16:59:00Z</cp:lastPrinted>
  <dcterms:created xsi:type="dcterms:W3CDTF">2025-02-10T16:53:00Z</dcterms:created>
  <dcterms:modified xsi:type="dcterms:W3CDTF">2025-02-10T17:00:00Z</dcterms:modified>
</cp:coreProperties>
</file>