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  <w:t xml:space="preserve">Verksamhetsberättelse Kville BC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Verksamhetsberättelse för verksamhetsåret 2024-01-01 – 2024-12-31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Styrelsen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Styrelsen har bestått av:</w:t>
        <w:tab/>
        <w:tab/>
        <w:tab/>
        <w:tab/>
        <w:t xml:space="preserve">Samt suppleanter: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Ordförande: Mats Frösemo</w:t>
        <w:tab/>
        <w:tab/>
        <w:tab/>
        <w:tab/>
        <w:t xml:space="preserve">Miriell Gyde</w:t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Kassör: Christer Åkerman</w:t>
        <w:tab/>
        <w:tab/>
        <w:tab/>
        <w:tab/>
        <w:t xml:space="preserve">Birgitta Busch 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Sekreterare: Michael Nilsson</w:t>
        <w:tab/>
        <w:tab/>
        <w:tab/>
        <w:t xml:space="preserve">Thomas Fälldin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Ledamot: John Åkersson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Ledamot: Alex Farasati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Övriga förtroendeposter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Valberedningen har bestått av: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Jonas Björkman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Hans Svedberg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Revisorer: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Björn Göransson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Anton Havås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Verksamheten under året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Föreningen har 140 medlemmar.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Årets Poolare 2023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Föreningens ordförande tilldelades SBF:s pris "Årets Poolare 2023”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Vi har 24 spelare rankade på SPT touren och 1 rankade på snooker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Föreningen genomförde 3 SPT-tävlingar (SM), 2 lag SM, 18 torsdagstävlingar och 4 KM.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TRÄNING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Träning för medlemmar har under året pågått under hösten i ledning Saqer Razzouk. Träningen har gjort att flera nya spelare har fått till sig grunderna i biljard. Denna träning ses som den absolut viktigaste verksamheten som bedrivs i klubben.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SPT-Tour 2024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Våra bästa placeringar blev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Erik Weiselius blev 1:a på SPT-rankingen för Sverige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Erik Weiselius fick SM-Guld i 10-ball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Erik Weiselius fick SM-Guld i 9-ball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Erik Weiselius fick SM-Brons i 8-ball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Erik Weiselius fick tre 1:a placeringar på SPT-elit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Erik Weiselius fick en 2:a placeringar på SPT-elit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Vårt Elit-lag fick SM-brons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Alban Richard fick två 2:a placeringar på SPT-elit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Kalle Wallin fick en 1:a plats på SPT Klass 1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Anders Edvardsson fick två 1:a placeringar på SPT-klass 1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Christian Rundqvist fick en 1:a placering på STP-klass 1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Lag-SM 2024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Kville BC Elitlag gjorde en enorm prestation och blev 3:a.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ÄLDREPROJEKT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Styrelsen har under året bedrivit ett äldreprojekt som syftat till att få med seniorer i klubbens verksamhet. Genom projektet har vi fått 15 nya medlemmar. Varje torsdag träffas seniorerna för att spela och umgås. Klubben har fått bidrag från SBF för denna satsning.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Satsningen har sponsrat av Biljardförbundet och SISU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Under året har styrelsen sammanträtt 10 gånger.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Vi har även i år seriespel med två divisioner där totalt 17 spelare deltog. Seriespelet har varit bra för att bredda gemenskapen i klubben. Dessutom har många tränat mer och spelat mer biljard.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I oktober samlade föreningen 35 medlemmar och hade en bankett på Kville Biljard. 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Vi har deltagit på förbundets ordförande träffar och där framfört våra åsikter om biljard Sverige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  <w:t xml:space="preserve">Sammanfattning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Ansvaret för klubbens verksamhet är fortsatt brett och allt fler engagerar sig i klubbens verksamhet. Det kan handla om att stödja tävlingsledare, och att vara tävlingsledare. 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Klubben står nu på stabila ben med bra ekonomi och en bra bredd i ansvarstagandet runt våra verksamheter.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Vi ser nu fram emot ett nytt spännande 2025 med allt det vad bär med sig.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Ordförande: Mats Frösemo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Sekreterare: Michael Nilsson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Ledamot: Alex Farasati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 xml:space="preserve">     John Åkesson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     Christer Åkerman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  <w:t xml:space="preserve">     Birgitta Busch Johansson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 xml:space="preserve">     Thomas Fälldin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 xml:space="preserve">     Mireille Gyde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sv-SE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F53DB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53DB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53DB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53DB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53DB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53DB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53DB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53DB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53DB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53DB8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sv-SE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53DB8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sv-SE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53DB8"/>
    <w:rPr>
      <w:rFonts w:cstheme="majorBidi" w:eastAsiaTheme="majorEastAsia"/>
      <w:color w:val="0f4761" w:themeColor="accent1" w:themeShade="0000BF"/>
      <w:sz w:val="28"/>
      <w:szCs w:val="28"/>
      <w:lang w:val="sv-SE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53DB8"/>
    <w:rPr>
      <w:rFonts w:cstheme="majorBidi" w:eastAsiaTheme="majorEastAsia"/>
      <w:i w:val="1"/>
      <w:iCs w:val="1"/>
      <w:color w:val="0f4761" w:themeColor="accent1" w:themeShade="0000BF"/>
      <w:lang w:val="sv-SE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53DB8"/>
    <w:rPr>
      <w:rFonts w:cstheme="majorBidi" w:eastAsiaTheme="majorEastAsia"/>
      <w:color w:val="0f4761" w:themeColor="accent1" w:themeShade="0000BF"/>
      <w:lang w:val="sv-SE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53DB8"/>
    <w:rPr>
      <w:rFonts w:cstheme="majorBidi" w:eastAsiaTheme="majorEastAsia"/>
      <w:i w:val="1"/>
      <w:iCs w:val="1"/>
      <w:color w:val="595959" w:themeColor="text1" w:themeTint="0000A6"/>
      <w:lang w:val="sv-SE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53DB8"/>
    <w:rPr>
      <w:rFonts w:cstheme="majorBidi" w:eastAsiaTheme="majorEastAsia"/>
      <w:color w:val="595959" w:themeColor="text1" w:themeTint="0000A6"/>
      <w:lang w:val="sv-SE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53DB8"/>
    <w:rPr>
      <w:rFonts w:cstheme="majorBidi" w:eastAsiaTheme="majorEastAsia"/>
      <w:i w:val="1"/>
      <w:iCs w:val="1"/>
      <w:color w:val="272727" w:themeColor="text1" w:themeTint="0000D8"/>
      <w:lang w:val="sv-SE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53DB8"/>
    <w:rPr>
      <w:rFonts w:cstheme="majorBidi" w:eastAsiaTheme="majorEastAsia"/>
      <w:color w:val="272727" w:themeColor="text1" w:themeTint="0000D8"/>
      <w:lang w:val="sv-SE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53DB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3DB8"/>
    <w:rPr>
      <w:rFonts w:asciiTheme="majorHAnsi" w:cstheme="majorBidi" w:eastAsiaTheme="majorEastAsia" w:hAnsiTheme="majorHAnsi"/>
      <w:spacing w:val="-10"/>
      <w:kern w:val="28"/>
      <w:sz w:val="56"/>
      <w:szCs w:val="56"/>
      <w:lang w:val="sv-SE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53DB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53DB8"/>
    <w:rPr>
      <w:rFonts w:cstheme="majorBidi" w:eastAsiaTheme="majorEastAsia"/>
      <w:color w:val="595959" w:themeColor="text1" w:themeTint="0000A6"/>
      <w:spacing w:val="15"/>
      <w:sz w:val="28"/>
      <w:szCs w:val="28"/>
      <w:lang w:val="sv-SE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53DB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53DB8"/>
    <w:rPr>
      <w:i w:val="1"/>
      <w:iCs w:val="1"/>
      <w:color w:val="404040" w:themeColor="text1" w:themeTint="0000BF"/>
      <w:lang w:val="sv-SE"/>
    </w:rPr>
  </w:style>
  <w:style w:type="paragraph" w:styleId="ListParagraph">
    <w:name w:val="List Paragraph"/>
    <w:basedOn w:val="Normal"/>
    <w:uiPriority w:val="34"/>
    <w:qFormat w:val="1"/>
    <w:rsid w:val="00F53DB8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53DB8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53DB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3DB8"/>
    <w:rPr>
      <w:i w:val="1"/>
      <w:iCs w:val="1"/>
      <w:color w:val="0f4761" w:themeColor="accent1" w:themeShade="0000BF"/>
      <w:lang w:val="sv-SE"/>
    </w:rPr>
  </w:style>
  <w:style w:type="character" w:styleId="IntenseReference">
    <w:name w:val="Intense Reference"/>
    <w:basedOn w:val="DefaultParagraphFont"/>
    <w:uiPriority w:val="32"/>
    <w:qFormat w:val="1"/>
    <w:rsid w:val="00F53DB8"/>
    <w:rPr>
      <w:b w:val="1"/>
      <w:bCs w:val="1"/>
      <w:smallCaps w:val="1"/>
      <w:color w:val="0f4761" w:themeColor="accent1" w:themeShade="0000BF"/>
      <w:spacing w:val="5"/>
    </w:rPr>
  </w:style>
  <w:style w:type="paragraph" w:styleId="NoSpacing">
    <w:name w:val="No Spacing"/>
    <w:uiPriority w:val="1"/>
    <w:qFormat w:val="1"/>
    <w:rsid w:val="00F53DB8"/>
    <w:pPr>
      <w:spacing w:after="0" w:line="240" w:lineRule="auto"/>
    </w:pPr>
    <w:rPr>
      <w:lang w:val="sv-S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DQ4dWJfoUPnf3RMJQpH9siVRFA==">CgMxLjA4AHIhMS1HMUtaSDNrX3pYekVLMU11bWhVRzFSaThfWVQ0YTg3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2025-01-10T14:42:00Z</dcterms:created>
  <dc:creator>Frösemo, Mats (MF)</dc:creator>
</cp:coreProperties>
</file>